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886" w:rsidRPr="00EC63DA" w:rsidRDefault="009D4886" w:rsidP="00171713">
      <w:pPr>
        <w:jc w:val="center"/>
        <w:rPr>
          <w:rFonts w:asciiTheme="minorEastAsia" w:hAnsiTheme="minorEastAsia"/>
          <w:szCs w:val="21"/>
        </w:rPr>
      </w:pPr>
      <w:r w:rsidRPr="00EC63DA">
        <w:rPr>
          <w:rFonts w:asciiTheme="minorEastAsia" w:hAnsiTheme="minorEastAsia" w:hint="eastAsia"/>
          <w:szCs w:val="21"/>
        </w:rPr>
        <w:t>国控类专业报考条件（含体能测试标准）</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1.政治条件</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报考国控类专业的考生政治条件应符合司法干警的要求，必须通过司法机关的政治审查。考生应具备良好的政治素质和心理素质，志愿并适合于从事司法类工作。考生有下列情形之一的，为政审不合格：</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⑴曾受过刑事处罚、少年管教或者近五年曾受过治安处罚的；</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⑵有违法犯罪嫌疑正在被政法机关采取相应强制措施的；</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⑶曾受过开除学籍、团籍、党籍处分或者近三年曾受过记过以上纪律处分的；</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⑷曾参加过“法轮功”等邪教和其他非法组织或者带有黑社会性质组织的；</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⑸有吸毒史的；</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⑹直系亲属中有被判处死刑或者因危害国家安全罪被判刑或者因其他犯罪正在服刑的；</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⑺其他不宜录取的情形。</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2.身体条件</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按照《普通高等院校招生体检工作指导意见》要求，根据政法院校招生面试体检标准，结合我院国控类专业学生就业实际，为与司法干警准入等相关考试相衔接，报考我院国控类专业（司法警务、刑事侦查技术、刑事执行、司法信息技术、戒毒矫治技术、行政执行、司法信息安全、罪犯心理测量与矫正技术）考生还应符合下列标准（合格标准均含标准本数）：</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⑴男生身高不低于1.68米，女生身高不低于1.58米；</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⑵男生体重不低于50公斤，女生体重不低于45公斤。体形匀称，动作协调，不能过于肥胖或消瘦（实际体重超过标准体重25%以上为过于肥胖，实际体重低于标准体重15%以上为过于消瘦，标准体重[公斤]=身高[厘米]-100）；</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⑶左右眼单眼裸视视力不低于4.7（通过手术矫正后达标亦可），无色盲、色弱；</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⑷两耳无重听；</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⑸无口吃；</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⑹五官、体型端正，面部无明显缺陷特征（如唇裂、对眼、斜眼、斜颈、各种疤、麻、胎记等），颈部、手臂、腿部（膝盖以下）无特别明显的癜痕、疤痕、胎记、色素斑、血管瘤、白癜风等，身体其他部位无较大面积的疤痕挛缩等；</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⑺身体无明显缺陷（如鸡胸、驼背、腋臭、严重静脉曲张、步态明显异常、“X”型或“O”型腿、重度平跖足即平脚板、文身、少白头、嗅觉不灵敏等），无各种残疾、畸形；</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⑻本人或直系亲属无精神病史；</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⑼无传染病，肝功能正常；</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⑽符合公务员录用体检的通用标准和人民警察职位的特殊标准；</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⑾无其他不宜录取的情形。</w:t>
      </w:r>
    </w:p>
    <w:p w:rsidR="009D4886" w:rsidRPr="00EC63DA" w:rsidRDefault="009D4886" w:rsidP="00EC63DA">
      <w:pPr>
        <w:jc w:val="left"/>
        <w:rPr>
          <w:rFonts w:asciiTheme="minorEastAsia" w:hAnsiTheme="minorEastAsia"/>
          <w:szCs w:val="21"/>
        </w:rPr>
      </w:pPr>
      <w:r w:rsidRPr="00EC63DA">
        <w:rPr>
          <w:rFonts w:asciiTheme="minorEastAsia" w:hAnsiTheme="minorEastAsia" w:hint="eastAsia"/>
          <w:szCs w:val="21"/>
        </w:rPr>
        <w:t xml:space="preserve">        新生入学后进行体检复查，凡弄虚作假经复查核实的或入学后三个月内发现不符合招生条件的，学校将按国家有关规定予以处理，直至取消入学资格。</w:t>
      </w:r>
    </w:p>
    <w:p w:rsidR="009D4886" w:rsidRPr="00EC63DA" w:rsidRDefault="009D4886" w:rsidP="00EC63DA">
      <w:pPr>
        <w:jc w:val="left"/>
        <w:rPr>
          <w:rFonts w:asciiTheme="minorEastAsia" w:hAnsiTheme="minorEastAsia"/>
          <w:szCs w:val="21"/>
        </w:rPr>
      </w:pPr>
    </w:p>
    <w:p w:rsidR="009D4886" w:rsidRPr="00EC63DA" w:rsidRDefault="009D4886" w:rsidP="00EC63DA">
      <w:pPr>
        <w:jc w:val="left"/>
        <w:rPr>
          <w:rFonts w:asciiTheme="minorEastAsia" w:hAnsiTheme="minorEastAsia"/>
          <w:szCs w:val="21"/>
        </w:rPr>
      </w:pPr>
      <w:bookmarkStart w:id="0" w:name="_GoBack"/>
      <w:bookmarkEnd w:id="0"/>
    </w:p>
    <w:p w:rsidR="00EC63DA" w:rsidRPr="00EC63DA" w:rsidRDefault="00EC63DA" w:rsidP="00EC63DA">
      <w:pPr>
        <w:jc w:val="left"/>
        <w:rPr>
          <w:rFonts w:asciiTheme="minorEastAsia" w:hAnsiTheme="minorEastAsia"/>
          <w:szCs w:val="21"/>
        </w:rPr>
      </w:pPr>
    </w:p>
    <w:p w:rsidR="00EC63DA" w:rsidRPr="00EC63DA" w:rsidRDefault="00EC63DA" w:rsidP="00EC63DA">
      <w:pPr>
        <w:jc w:val="left"/>
        <w:rPr>
          <w:rFonts w:asciiTheme="minorEastAsia" w:hAnsiTheme="minorEastAsia"/>
          <w:szCs w:val="21"/>
        </w:rPr>
      </w:pPr>
    </w:p>
    <w:p w:rsidR="00EC63DA" w:rsidRPr="00EC63DA" w:rsidRDefault="00EC63DA" w:rsidP="00EC63DA">
      <w:pPr>
        <w:jc w:val="left"/>
        <w:rPr>
          <w:rFonts w:asciiTheme="minorEastAsia" w:hAnsiTheme="minorEastAsia"/>
          <w:szCs w:val="21"/>
        </w:rPr>
      </w:pPr>
    </w:p>
    <w:p w:rsidR="00EC63DA" w:rsidRPr="00EC63DA" w:rsidRDefault="00EC63DA" w:rsidP="00EC63DA">
      <w:pPr>
        <w:jc w:val="left"/>
        <w:rPr>
          <w:rFonts w:asciiTheme="minorEastAsia" w:hAnsiTheme="minorEastAsia"/>
          <w:szCs w:val="21"/>
        </w:rPr>
      </w:pPr>
    </w:p>
    <w:p w:rsidR="00EC63DA" w:rsidRPr="00EC63DA" w:rsidRDefault="00EC63DA" w:rsidP="00EC63DA">
      <w:pPr>
        <w:jc w:val="left"/>
        <w:rPr>
          <w:rFonts w:asciiTheme="minorEastAsia" w:hAnsiTheme="minorEastAsia"/>
          <w:szCs w:val="21"/>
        </w:rPr>
      </w:pPr>
    </w:p>
    <w:p w:rsidR="00EC63DA" w:rsidRPr="00EC63DA" w:rsidRDefault="00EC63DA" w:rsidP="00EC63DA">
      <w:pPr>
        <w:jc w:val="left"/>
        <w:rPr>
          <w:rFonts w:asciiTheme="minorEastAsia" w:hAnsiTheme="minorEastAsia"/>
          <w:szCs w:val="21"/>
        </w:rPr>
      </w:pPr>
    </w:p>
    <w:p w:rsidR="00EC63DA" w:rsidRPr="00EC63DA" w:rsidRDefault="00EC63DA" w:rsidP="00EC63DA">
      <w:pPr>
        <w:jc w:val="left"/>
        <w:rPr>
          <w:rFonts w:asciiTheme="minorEastAsia" w:hAnsiTheme="minorEastAsia"/>
          <w:szCs w:val="21"/>
        </w:rPr>
      </w:pPr>
    </w:p>
    <w:p w:rsidR="009D4886" w:rsidRPr="00EC63DA" w:rsidRDefault="009D4886" w:rsidP="00EC63DA">
      <w:pPr>
        <w:jc w:val="left"/>
        <w:rPr>
          <w:rFonts w:asciiTheme="minorEastAsia" w:hAnsiTheme="minorEastAsia"/>
          <w:szCs w:val="21"/>
        </w:rPr>
      </w:pPr>
    </w:p>
    <w:p w:rsidR="009D4886" w:rsidRPr="00EC63DA" w:rsidRDefault="009D4886" w:rsidP="00EC63DA">
      <w:pPr>
        <w:jc w:val="left"/>
        <w:rPr>
          <w:rFonts w:asciiTheme="minorEastAsia" w:hAnsiTheme="minorEastAsia"/>
          <w:szCs w:val="21"/>
        </w:rPr>
      </w:pPr>
    </w:p>
    <w:p w:rsidR="007913B5" w:rsidRPr="00EC63DA" w:rsidRDefault="007913B5" w:rsidP="00EC63DA">
      <w:pPr>
        <w:jc w:val="left"/>
        <w:rPr>
          <w:rFonts w:asciiTheme="minorEastAsia" w:hAnsiTheme="minorEastAsia"/>
          <w:szCs w:val="21"/>
        </w:rPr>
      </w:pPr>
    </w:p>
    <w:sectPr w:rsidR="007913B5" w:rsidRPr="00EC63DA" w:rsidSect="007913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CAA" w:rsidRDefault="00753CAA" w:rsidP="00EC63DA">
      <w:r>
        <w:separator/>
      </w:r>
    </w:p>
  </w:endnote>
  <w:endnote w:type="continuationSeparator" w:id="0">
    <w:p w:rsidR="00753CAA" w:rsidRDefault="00753CAA" w:rsidP="00EC63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CAA" w:rsidRDefault="00753CAA" w:rsidP="00EC63DA">
      <w:r>
        <w:separator/>
      </w:r>
    </w:p>
  </w:footnote>
  <w:footnote w:type="continuationSeparator" w:id="0">
    <w:p w:rsidR="00753CAA" w:rsidRDefault="00753CAA" w:rsidP="00EC63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4886"/>
    <w:rsid w:val="00171713"/>
    <w:rsid w:val="00670B8F"/>
    <w:rsid w:val="006A7047"/>
    <w:rsid w:val="00753CAA"/>
    <w:rsid w:val="007913B5"/>
    <w:rsid w:val="009D4886"/>
    <w:rsid w:val="00D6407C"/>
    <w:rsid w:val="00D937D2"/>
    <w:rsid w:val="00E46914"/>
    <w:rsid w:val="00EC63DA"/>
    <w:rsid w:val="00EE3A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88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D4886"/>
    <w:rPr>
      <w:sz w:val="18"/>
      <w:szCs w:val="18"/>
    </w:rPr>
  </w:style>
  <w:style w:type="character" w:customStyle="1" w:styleId="Char">
    <w:name w:val="批注框文本 Char"/>
    <w:basedOn w:val="a0"/>
    <w:link w:val="a3"/>
    <w:uiPriority w:val="99"/>
    <w:semiHidden/>
    <w:rsid w:val="009D4886"/>
    <w:rPr>
      <w:sz w:val="18"/>
      <w:szCs w:val="18"/>
    </w:rPr>
  </w:style>
  <w:style w:type="paragraph" w:styleId="a4">
    <w:name w:val="header"/>
    <w:basedOn w:val="a"/>
    <w:link w:val="Char0"/>
    <w:uiPriority w:val="99"/>
    <w:semiHidden/>
    <w:unhideWhenUsed/>
    <w:rsid w:val="00EC63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C63DA"/>
    <w:rPr>
      <w:sz w:val="18"/>
      <w:szCs w:val="18"/>
    </w:rPr>
  </w:style>
  <w:style w:type="paragraph" w:styleId="a5">
    <w:name w:val="footer"/>
    <w:basedOn w:val="a"/>
    <w:link w:val="Char1"/>
    <w:uiPriority w:val="99"/>
    <w:semiHidden/>
    <w:unhideWhenUsed/>
    <w:rsid w:val="00EC63DA"/>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EC63D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措措</dc:creator>
  <cp:lastModifiedBy>系统天地</cp:lastModifiedBy>
  <cp:revision>5</cp:revision>
  <cp:lastPrinted>2018-04-25T03:09:00Z</cp:lastPrinted>
  <dcterms:created xsi:type="dcterms:W3CDTF">2017-12-07T01:13:00Z</dcterms:created>
  <dcterms:modified xsi:type="dcterms:W3CDTF">2018-04-27T01:21:00Z</dcterms:modified>
</cp:coreProperties>
</file>